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7F9" w:rsidRPr="00F233B2" w:rsidRDefault="00486EB0" w:rsidP="00FD07F9">
      <w:pPr>
        <w:rPr>
          <w:rFonts w:asciiTheme="majorBidi" w:hAnsiTheme="majorBidi" w:cstheme="majorBidi"/>
          <w:b/>
          <w:bCs/>
          <w:sz w:val="24"/>
          <w:szCs w:val="24"/>
        </w:rPr>
      </w:pPr>
      <w:r w:rsidRPr="00F233B2">
        <w:rPr>
          <w:rFonts w:asciiTheme="majorBidi" w:hAnsiTheme="majorBidi" w:cstheme="majorBidi"/>
          <w:b/>
          <w:bCs/>
          <w:sz w:val="24"/>
          <w:szCs w:val="24"/>
        </w:rPr>
        <w:t>Bodies and Agencies involved</w:t>
      </w:r>
    </w:p>
    <w:p w:rsidR="00FD07F9" w:rsidRPr="00F233B2" w:rsidRDefault="00FD07F9" w:rsidP="00F233B2">
      <w:pPr>
        <w:spacing w:line="480" w:lineRule="auto"/>
        <w:jc w:val="highKashida"/>
        <w:rPr>
          <w:rFonts w:asciiTheme="majorBidi" w:hAnsiTheme="majorBidi" w:cstheme="majorBidi"/>
          <w:sz w:val="24"/>
          <w:szCs w:val="24"/>
        </w:rPr>
      </w:pPr>
      <w:r w:rsidRPr="00F233B2">
        <w:rPr>
          <w:rFonts w:asciiTheme="majorBidi" w:hAnsiTheme="majorBidi" w:cstheme="majorBidi"/>
          <w:sz w:val="24"/>
          <w:szCs w:val="24"/>
        </w:rPr>
        <w:t xml:space="preserve">MoPH-MOSA-Arsal Municipality focal point-UNHCR-UNICEF-ICRC-MSF-ch-Amel-MdM- URDA-QRC-Representative from Rahmeh field hospital- representative from </w:t>
      </w:r>
      <w:r w:rsidR="009208A1" w:rsidRPr="00F233B2">
        <w:rPr>
          <w:rFonts w:asciiTheme="majorBidi" w:hAnsiTheme="majorBidi" w:cstheme="majorBidi"/>
          <w:sz w:val="24"/>
          <w:szCs w:val="24"/>
        </w:rPr>
        <w:t>Arsal Medical centre field hospital- representative from PHCs in Arsal and health centres- Islamic Medical Association</w:t>
      </w:r>
      <w:r w:rsidR="00F233B2" w:rsidRPr="00F233B2">
        <w:rPr>
          <w:rFonts w:asciiTheme="majorBidi" w:hAnsiTheme="majorBidi" w:cstheme="majorBidi"/>
          <w:sz w:val="24"/>
          <w:szCs w:val="24"/>
        </w:rPr>
        <w:t>- WASH actors in Arsal- others if identified</w:t>
      </w:r>
    </w:p>
    <w:p w:rsidR="00F233B2" w:rsidRPr="00F233B2" w:rsidRDefault="00F233B2" w:rsidP="007E046C">
      <w:pPr>
        <w:spacing w:after="0" w:line="480" w:lineRule="auto"/>
        <w:jc w:val="highKashida"/>
        <w:rPr>
          <w:rFonts w:asciiTheme="majorBidi" w:hAnsiTheme="majorBidi" w:cstheme="majorBidi"/>
          <w:b/>
          <w:bCs/>
          <w:sz w:val="24"/>
          <w:szCs w:val="24"/>
        </w:rPr>
      </w:pPr>
      <w:r w:rsidRPr="00F233B2">
        <w:rPr>
          <w:rFonts w:asciiTheme="majorBidi" w:hAnsiTheme="majorBidi" w:cstheme="majorBidi"/>
          <w:b/>
          <w:bCs/>
          <w:sz w:val="24"/>
          <w:szCs w:val="24"/>
        </w:rPr>
        <w:t>Rationale</w:t>
      </w:r>
    </w:p>
    <w:p w:rsidR="00F233B2" w:rsidRPr="00F233B2" w:rsidRDefault="00F233B2" w:rsidP="007E046C">
      <w:pPr>
        <w:spacing w:after="0" w:line="480" w:lineRule="auto"/>
        <w:jc w:val="highKashida"/>
        <w:rPr>
          <w:rFonts w:asciiTheme="majorBidi" w:hAnsiTheme="majorBidi" w:cstheme="majorBidi"/>
          <w:sz w:val="24"/>
          <w:szCs w:val="24"/>
        </w:rPr>
      </w:pPr>
      <w:r w:rsidRPr="00F233B2">
        <w:rPr>
          <w:rFonts w:asciiTheme="majorBidi" w:hAnsiTheme="majorBidi" w:cstheme="majorBidi"/>
          <w:sz w:val="24"/>
          <w:szCs w:val="24"/>
        </w:rPr>
        <w:t xml:space="preserve">UN agencies neither MoPH are able to access Arsal in order to monitor the health activities delivered through different local and international organizations in order to ensure that health services are provided in line </w:t>
      </w:r>
      <w:r w:rsidRPr="00F233B2">
        <w:rPr>
          <w:rFonts w:asciiTheme="majorBidi" w:hAnsiTheme="majorBidi" w:cstheme="majorBidi"/>
          <w:sz w:val="24"/>
          <w:szCs w:val="24"/>
        </w:rPr>
        <w:t>with the MoPH policies and procedures</w:t>
      </w:r>
      <w:r w:rsidRPr="00F233B2">
        <w:rPr>
          <w:rFonts w:asciiTheme="majorBidi" w:hAnsiTheme="majorBidi" w:cstheme="majorBidi"/>
          <w:sz w:val="24"/>
          <w:szCs w:val="24"/>
        </w:rPr>
        <w:t>/guidelines and that packages are streamlined among all agencies. Moreover, UN agencies aren’t able to do assessments of the pressing and urgent health/Public Health needs arising/may arise in the area.</w:t>
      </w:r>
    </w:p>
    <w:p w:rsidR="00FD07F9" w:rsidRPr="00486EB0" w:rsidRDefault="009208A1" w:rsidP="007E046C">
      <w:pPr>
        <w:spacing w:after="0" w:line="480" w:lineRule="auto"/>
        <w:jc w:val="highKashida"/>
        <w:rPr>
          <w:rFonts w:asciiTheme="majorBidi" w:hAnsiTheme="majorBidi" w:cstheme="majorBidi"/>
          <w:b/>
          <w:bCs/>
          <w:sz w:val="24"/>
          <w:szCs w:val="24"/>
        </w:rPr>
      </w:pPr>
      <w:r w:rsidRPr="00486EB0">
        <w:rPr>
          <w:rFonts w:asciiTheme="majorBidi" w:hAnsiTheme="majorBidi" w:cstheme="majorBidi"/>
          <w:b/>
          <w:bCs/>
          <w:sz w:val="24"/>
          <w:szCs w:val="24"/>
        </w:rPr>
        <w:t>Objectives</w:t>
      </w:r>
    </w:p>
    <w:p w:rsidR="000F777A" w:rsidRDefault="000F777A" w:rsidP="007E046C">
      <w:pPr>
        <w:tabs>
          <w:tab w:val="left" w:pos="2891"/>
        </w:tabs>
        <w:spacing w:after="0" w:line="480" w:lineRule="auto"/>
        <w:jc w:val="highKashida"/>
        <w:rPr>
          <w:rFonts w:asciiTheme="majorBidi" w:hAnsiTheme="majorBidi" w:cstheme="majorBidi"/>
          <w:sz w:val="24"/>
          <w:szCs w:val="24"/>
        </w:rPr>
      </w:pPr>
      <w:r w:rsidRPr="000F777A">
        <w:rPr>
          <w:rFonts w:asciiTheme="majorBidi" w:hAnsiTheme="majorBidi" w:cstheme="majorBidi"/>
          <w:sz w:val="24"/>
          <w:szCs w:val="24"/>
        </w:rPr>
        <w:t>-Establishing a coordination mechanism in order to assess the health services needed</w:t>
      </w:r>
      <w:r w:rsidR="007E046C">
        <w:rPr>
          <w:rFonts w:asciiTheme="majorBidi" w:hAnsiTheme="majorBidi" w:cstheme="majorBidi"/>
          <w:sz w:val="24"/>
          <w:szCs w:val="24"/>
        </w:rPr>
        <w:t xml:space="preserve"> and the Public health situation</w:t>
      </w:r>
      <w:r w:rsidRPr="000F777A">
        <w:rPr>
          <w:rFonts w:asciiTheme="majorBidi" w:hAnsiTheme="majorBidi" w:cstheme="majorBidi"/>
          <w:sz w:val="24"/>
          <w:szCs w:val="24"/>
        </w:rPr>
        <w:t>, monitor and evaluate the activities and programs delivered, designing projects, reporting to the concerned parties (UN agencies, MoPH</w:t>
      </w:r>
      <w:r w:rsidR="007E046C">
        <w:rPr>
          <w:rFonts w:asciiTheme="majorBidi" w:hAnsiTheme="majorBidi" w:cstheme="majorBidi"/>
          <w:sz w:val="24"/>
          <w:szCs w:val="24"/>
        </w:rPr>
        <w:t>, WASH</w:t>
      </w:r>
      <w:r w:rsidRPr="000F777A">
        <w:rPr>
          <w:rFonts w:asciiTheme="majorBidi" w:hAnsiTheme="majorBidi" w:cstheme="majorBidi"/>
          <w:sz w:val="24"/>
          <w:szCs w:val="24"/>
        </w:rPr>
        <w:t>)</w:t>
      </w:r>
      <w:r>
        <w:rPr>
          <w:rFonts w:asciiTheme="majorBidi" w:hAnsiTheme="majorBidi" w:cstheme="majorBidi"/>
          <w:sz w:val="24"/>
          <w:szCs w:val="24"/>
        </w:rPr>
        <w:t>,</w:t>
      </w:r>
      <w:r w:rsidR="007E046C">
        <w:rPr>
          <w:rFonts w:asciiTheme="majorBidi" w:hAnsiTheme="majorBidi" w:cstheme="majorBidi"/>
          <w:sz w:val="24"/>
          <w:szCs w:val="24"/>
        </w:rPr>
        <w:t xml:space="preserve"> advocating for funds for defined projects, supporting the existing local health facilities, mapping the health services (4W Matrix).</w:t>
      </w:r>
    </w:p>
    <w:p w:rsidR="007E046C" w:rsidRDefault="007E046C" w:rsidP="00150336">
      <w:pPr>
        <w:tabs>
          <w:tab w:val="left" w:pos="2891"/>
        </w:tabs>
        <w:spacing w:after="0" w:line="480" w:lineRule="auto"/>
        <w:jc w:val="highKashida"/>
        <w:rPr>
          <w:rFonts w:asciiTheme="majorBidi" w:hAnsiTheme="majorBidi" w:cstheme="majorBidi"/>
          <w:sz w:val="24"/>
          <w:szCs w:val="24"/>
        </w:rPr>
      </w:pPr>
      <w:r>
        <w:rPr>
          <w:rFonts w:asciiTheme="majorBidi" w:hAnsiTheme="majorBidi" w:cstheme="majorBidi"/>
          <w:sz w:val="24"/>
          <w:szCs w:val="24"/>
        </w:rPr>
        <w:t>-</w:t>
      </w:r>
      <w:r w:rsidR="00150336">
        <w:rPr>
          <w:rFonts w:asciiTheme="majorBidi" w:hAnsiTheme="majorBidi" w:cstheme="majorBidi"/>
          <w:sz w:val="24"/>
          <w:szCs w:val="24"/>
        </w:rPr>
        <w:t>The coordination body will</w:t>
      </w:r>
      <w:r>
        <w:rPr>
          <w:rFonts w:asciiTheme="majorBidi" w:hAnsiTheme="majorBidi" w:cstheme="majorBidi"/>
          <w:sz w:val="24"/>
          <w:szCs w:val="24"/>
        </w:rPr>
        <w:t xml:space="preserve"> mainly </w:t>
      </w:r>
      <w:r w:rsidR="00150336">
        <w:rPr>
          <w:rFonts w:asciiTheme="majorBidi" w:hAnsiTheme="majorBidi" w:cstheme="majorBidi"/>
          <w:sz w:val="24"/>
          <w:szCs w:val="24"/>
        </w:rPr>
        <w:t xml:space="preserve">ensure </w:t>
      </w:r>
      <w:r>
        <w:rPr>
          <w:rFonts w:asciiTheme="majorBidi" w:hAnsiTheme="majorBidi" w:cstheme="majorBidi"/>
          <w:sz w:val="24"/>
          <w:szCs w:val="24"/>
        </w:rPr>
        <w:t>that:</w:t>
      </w:r>
    </w:p>
    <w:p w:rsidR="007E046C" w:rsidRPr="000F777A" w:rsidRDefault="007E046C" w:rsidP="000F777A">
      <w:pPr>
        <w:tabs>
          <w:tab w:val="left" w:pos="2891"/>
        </w:tabs>
        <w:spacing w:after="0" w:line="480" w:lineRule="auto"/>
        <w:jc w:val="highKashida"/>
        <w:rPr>
          <w:rFonts w:asciiTheme="majorBidi" w:hAnsiTheme="majorBidi" w:cstheme="majorBidi"/>
          <w:sz w:val="24"/>
          <w:szCs w:val="24"/>
        </w:rPr>
      </w:pPr>
    </w:p>
    <w:p w:rsidR="000F777A" w:rsidRPr="00AE0D0B" w:rsidRDefault="007E046C" w:rsidP="00AE0D0B">
      <w:pPr>
        <w:pStyle w:val="ListParagraph"/>
        <w:numPr>
          <w:ilvl w:val="0"/>
          <w:numId w:val="3"/>
        </w:numPr>
        <w:tabs>
          <w:tab w:val="left" w:pos="2891"/>
        </w:tabs>
        <w:spacing w:line="480" w:lineRule="auto"/>
        <w:jc w:val="highKashida"/>
        <w:rPr>
          <w:rFonts w:asciiTheme="majorBidi" w:hAnsiTheme="majorBidi" w:cstheme="majorBidi"/>
          <w:sz w:val="24"/>
          <w:szCs w:val="24"/>
        </w:rPr>
      </w:pPr>
      <w:r w:rsidRPr="00AE0D0B">
        <w:rPr>
          <w:rFonts w:asciiTheme="majorBidi" w:hAnsiTheme="majorBidi" w:cstheme="majorBidi"/>
          <w:sz w:val="24"/>
          <w:szCs w:val="24"/>
        </w:rPr>
        <w:lastRenderedPageBreak/>
        <w:t>All</w:t>
      </w:r>
      <w:r w:rsidR="000F777A" w:rsidRPr="00AE0D0B">
        <w:rPr>
          <w:rFonts w:asciiTheme="majorBidi" w:hAnsiTheme="majorBidi" w:cstheme="majorBidi"/>
          <w:sz w:val="24"/>
          <w:szCs w:val="24"/>
        </w:rPr>
        <w:t xml:space="preserve"> PHC</w:t>
      </w:r>
      <w:r w:rsidR="000F777A" w:rsidRPr="00AE0D0B">
        <w:rPr>
          <w:rFonts w:asciiTheme="majorBidi" w:hAnsiTheme="majorBidi" w:cstheme="majorBidi"/>
          <w:sz w:val="24"/>
          <w:szCs w:val="24"/>
        </w:rPr>
        <w:t>s</w:t>
      </w:r>
      <w:r w:rsidR="000F777A" w:rsidRPr="00AE0D0B">
        <w:rPr>
          <w:rFonts w:asciiTheme="majorBidi" w:hAnsiTheme="majorBidi" w:cstheme="majorBidi"/>
          <w:sz w:val="24"/>
          <w:szCs w:val="24"/>
        </w:rPr>
        <w:t xml:space="preserve"> </w:t>
      </w:r>
      <w:r w:rsidRPr="00AE0D0B">
        <w:rPr>
          <w:rFonts w:asciiTheme="majorBidi" w:hAnsiTheme="majorBidi" w:cstheme="majorBidi"/>
          <w:sz w:val="24"/>
          <w:szCs w:val="24"/>
        </w:rPr>
        <w:t xml:space="preserve">are </w:t>
      </w:r>
      <w:r w:rsidR="000F777A" w:rsidRPr="00AE0D0B">
        <w:rPr>
          <w:rFonts w:asciiTheme="majorBidi" w:hAnsiTheme="majorBidi" w:cstheme="majorBidi"/>
          <w:sz w:val="24"/>
          <w:szCs w:val="24"/>
        </w:rPr>
        <w:t>provid</w:t>
      </w:r>
      <w:r w:rsidR="000F777A" w:rsidRPr="00AE0D0B">
        <w:rPr>
          <w:rFonts w:asciiTheme="majorBidi" w:hAnsiTheme="majorBidi" w:cstheme="majorBidi"/>
          <w:sz w:val="24"/>
          <w:szCs w:val="24"/>
        </w:rPr>
        <w:t>ing</w:t>
      </w:r>
      <w:r w:rsidR="000F777A" w:rsidRPr="00AE0D0B">
        <w:rPr>
          <w:rFonts w:asciiTheme="majorBidi" w:hAnsiTheme="majorBidi" w:cstheme="majorBidi"/>
          <w:sz w:val="24"/>
          <w:szCs w:val="24"/>
        </w:rPr>
        <w:t xml:space="preserve"> a comprehensive package of services including </w:t>
      </w:r>
      <w:r w:rsidR="000F777A" w:rsidRPr="00AE0D0B">
        <w:rPr>
          <w:rFonts w:asciiTheme="majorBidi" w:hAnsiTheme="majorBidi" w:cstheme="majorBidi"/>
          <w:color w:val="000000"/>
          <w:sz w:val="24"/>
          <w:szCs w:val="24"/>
          <w:shd w:val="clear" w:color="auto" w:fill="FFFFFF"/>
        </w:rPr>
        <w:t>Expanded Programme on Immunization (EPI)</w:t>
      </w:r>
      <w:r w:rsidR="000F777A" w:rsidRPr="00AE0D0B">
        <w:rPr>
          <w:rFonts w:asciiTheme="majorBidi" w:hAnsiTheme="majorBidi" w:cstheme="majorBidi"/>
          <w:sz w:val="24"/>
          <w:szCs w:val="24"/>
        </w:rPr>
        <w:t>, child care, nutrition including screening and management of acute malnutrition management for children under 5, reproductive health including family planning, communicable and non-communicable diseases management, specialities (e.g cardiology, endocrinology..) oral health, essential drugs as well as establishing referral mechanism with available services and resources;</w:t>
      </w:r>
    </w:p>
    <w:p w:rsidR="007E046C" w:rsidRPr="00AE0D0B" w:rsidRDefault="007E046C" w:rsidP="00AE0D0B">
      <w:pPr>
        <w:pStyle w:val="ListParagraph"/>
        <w:numPr>
          <w:ilvl w:val="0"/>
          <w:numId w:val="3"/>
        </w:numPr>
        <w:tabs>
          <w:tab w:val="left" w:pos="2891"/>
        </w:tabs>
        <w:spacing w:line="480" w:lineRule="auto"/>
        <w:jc w:val="highKashida"/>
        <w:rPr>
          <w:rFonts w:asciiTheme="majorBidi" w:hAnsiTheme="majorBidi" w:cstheme="majorBidi"/>
          <w:sz w:val="24"/>
          <w:szCs w:val="24"/>
        </w:rPr>
      </w:pPr>
      <w:r w:rsidRPr="00AE0D0B">
        <w:rPr>
          <w:rFonts w:asciiTheme="majorBidi" w:hAnsiTheme="majorBidi" w:cstheme="majorBidi"/>
          <w:sz w:val="24"/>
          <w:szCs w:val="24"/>
        </w:rPr>
        <w:t xml:space="preserve">Access to SHC/THC to the hospitals outside Arsal is smooth and </w:t>
      </w:r>
      <w:r w:rsidR="00AE0D0B" w:rsidRPr="00AE0D0B">
        <w:rPr>
          <w:rFonts w:asciiTheme="majorBidi" w:hAnsiTheme="majorBidi" w:cstheme="majorBidi"/>
          <w:sz w:val="24"/>
          <w:szCs w:val="24"/>
        </w:rPr>
        <w:t>quick and that all health centres understands the referral pathway;</w:t>
      </w:r>
    </w:p>
    <w:p w:rsidR="000F777A" w:rsidRDefault="007E046C" w:rsidP="00AE0D0B">
      <w:pPr>
        <w:pStyle w:val="ListParagraph"/>
        <w:numPr>
          <w:ilvl w:val="0"/>
          <w:numId w:val="3"/>
        </w:numPr>
        <w:tabs>
          <w:tab w:val="left" w:pos="2891"/>
        </w:tabs>
        <w:spacing w:line="480" w:lineRule="auto"/>
        <w:jc w:val="highKashida"/>
        <w:rPr>
          <w:rFonts w:asciiTheme="majorBidi" w:hAnsiTheme="majorBidi" w:cstheme="majorBidi"/>
          <w:sz w:val="24"/>
          <w:szCs w:val="24"/>
        </w:rPr>
      </w:pPr>
      <w:r w:rsidRPr="00AE0D0B">
        <w:rPr>
          <w:rFonts w:asciiTheme="majorBidi" w:hAnsiTheme="majorBidi" w:cstheme="majorBidi"/>
          <w:sz w:val="24"/>
          <w:szCs w:val="24"/>
        </w:rPr>
        <w:t>Response to Public Health concern is being held without delay involving MoPH, WASH actors;</w:t>
      </w:r>
    </w:p>
    <w:p w:rsidR="00AE0D0B" w:rsidRDefault="00AE0D0B" w:rsidP="00AE0D0B">
      <w:pPr>
        <w:pStyle w:val="ListParagraph"/>
        <w:numPr>
          <w:ilvl w:val="0"/>
          <w:numId w:val="3"/>
        </w:numPr>
        <w:tabs>
          <w:tab w:val="left" w:pos="2891"/>
        </w:tabs>
        <w:spacing w:line="480" w:lineRule="auto"/>
        <w:jc w:val="highKashida"/>
        <w:rPr>
          <w:rFonts w:asciiTheme="majorBidi" w:hAnsiTheme="majorBidi" w:cstheme="majorBidi"/>
          <w:sz w:val="24"/>
          <w:szCs w:val="24"/>
        </w:rPr>
      </w:pPr>
      <w:r>
        <w:rPr>
          <w:rFonts w:asciiTheme="majorBidi" w:hAnsiTheme="majorBidi" w:cstheme="majorBidi"/>
          <w:sz w:val="24"/>
          <w:szCs w:val="24"/>
        </w:rPr>
        <w:t>The</w:t>
      </w:r>
      <w:r w:rsidRPr="005C34A1">
        <w:rPr>
          <w:rFonts w:asciiTheme="majorBidi" w:hAnsiTheme="majorBidi" w:cstheme="majorBidi"/>
          <w:sz w:val="24"/>
          <w:szCs w:val="24"/>
        </w:rPr>
        <w:t xml:space="preserve"> EWARN (</w:t>
      </w:r>
      <w:r w:rsidRPr="005C34A1">
        <w:rPr>
          <w:rFonts w:asciiTheme="majorBidi" w:hAnsiTheme="majorBidi" w:cstheme="majorBidi"/>
          <w:color w:val="333333"/>
          <w:sz w:val="24"/>
          <w:szCs w:val="24"/>
          <w:shd w:val="clear" w:color="auto" w:fill="FFFFFF"/>
        </w:rPr>
        <w:t>Early Warning and Response Network</w:t>
      </w:r>
      <w:r w:rsidRPr="005C34A1">
        <w:rPr>
          <w:rFonts w:asciiTheme="majorBidi" w:hAnsiTheme="majorBidi" w:cstheme="majorBidi"/>
          <w:sz w:val="24"/>
          <w:szCs w:val="24"/>
        </w:rPr>
        <w:t>) System</w:t>
      </w:r>
      <w:r>
        <w:rPr>
          <w:rFonts w:asciiTheme="majorBidi" w:hAnsiTheme="majorBidi" w:cstheme="majorBidi"/>
          <w:sz w:val="24"/>
          <w:szCs w:val="24"/>
        </w:rPr>
        <w:t xml:space="preserve"> is strengthened;</w:t>
      </w:r>
    </w:p>
    <w:p w:rsidR="007D3343" w:rsidRPr="007D3343" w:rsidRDefault="007D3343" w:rsidP="001F3268">
      <w:pPr>
        <w:pStyle w:val="ListParagraph"/>
        <w:numPr>
          <w:ilvl w:val="0"/>
          <w:numId w:val="3"/>
        </w:numPr>
        <w:tabs>
          <w:tab w:val="left" w:pos="2891"/>
        </w:tabs>
        <w:spacing w:line="480" w:lineRule="auto"/>
        <w:jc w:val="highKashida"/>
        <w:rPr>
          <w:rFonts w:asciiTheme="majorBidi" w:hAnsiTheme="majorBidi" w:cstheme="majorBidi"/>
          <w:sz w:val="24"/>
          <w:szCs w:val="24"/>
        </w:rPr>
      </w:pPr>
      <w:r w:rsidRPr="007D3343">
        <w:rPr>
          <w:rFonts w:asciiTheme="majorBidi" w:hAnsiTheme="majorBidi" w:cstheme="majorBidi"/>
          <w:sz w:val="24"/>
          <w:szCs w:val="24"/>
        </w:rPr>
        <w:t xml:space="preserve">The network/ capacity and skills </w:t>
      </w:r>
      <w:r w:rsidRPr="007D3343">
        <w:rPr>
          <w:rFonts w:asciiTheme="majorBidi" w:hAnsiTheme="majorBidi" w:cstheme="majorBidi"/>
          <w:sz w:val="24"/>
          <w:szCs w:val="24"/>
        </w:rPr>
        <w:t>of health OV</w:t>
      </w:r>
      <w:r>
        <w:rPr>
          <w:rFonts w:asciiTheme="majorBidi" w:hAnsiTheme="majorBidi" w:cstheme="majorBidi"/>
          <w:sz w:val="24"/>
          <w:szCs w:val="24"/>
        </w:rPr>
        <w:t>s and general OVs</w:t>
      </w:r>
      <w:r w:rsidRPr="007D3343">
        <w:rPr>
          <w:rFonts w:asciiTheme="majorBidi" w:hAnsiTheme="majorBidi" w:cstheme="majorBidi"/>
          <w:sz w:val="24"/>
          <w:szCs w:val="24"/>
        </w:rPr>
        <w:t xml:space="preserve"> </w:t>
      </w:r>
      <w:r w:rsidRPr="007D3343">
        <w:rPr>
          <w:rFonts w:asciiTheme="majorBidi" w:hAnsiTheme="majorBidi" w:cstheme="majorBidi"/>
          <w:sz w:val="24"/>
          <w:szCs w:val="24"/>
        </w:rPr>
        <w:t xml:space="preserve">is </w:t>
      </w:r>
      <w:r w:rsidRPr="007D3343">
        <w:rPr>
          <w:rFonts w:asciiTheme="majorBidi" w:hAnsiTheme="majorBidi" w:cstheme="majorBidi"/>
          <w:sz w:val="24"/>
          <w:szCs w:val="24"/>
        </w:rPr>
        <w:t xml:space="preserve"> </w:t>
      </w:r>
      <w:r>
        <w:rPr>
          <w:rFonts w:asciiTheme="majorBidi" w:hAnsiTheme="majorBidi" w:cstheme="majorBidi"/>
          <w:sz w:val="24"/>
          <w:szCs w:val="24"/>
        </w:rPr>
        <w:t>reinforced</w:t>
      </w:r>
      <w:r w:rsidR="007F235F">
        <w:rPr>
          <w:rFonts w:asciiTheme="majorBidi" w:hAnsiTheme="majorBidi" w:cstheme="majorBidi"/>
          <w:sz w:val="24"/>
          <w:szCs w:val="24"/>
        </w:rPr>
        <w:t>- moving to community projects</w:t>
      </w:r>
      <w:bookmarkStart w:id="0" w:name="_GoBack"/>
      <w:bookmarkEnd w:id="0"/>
    </w:p>
    <w:p w:rsidR="007D3343" w:rsidRPr="007D3343" w:rsidRDefault="007D3343" w:rsidP="007D3343">
      <w:pPr>
        <w:pStyle w:val="ListParagraph"/>
        <w:numPr>
          <w:ilvl w:val="0"/>
          <w:numId w:val="3"/>
        </w:numPr>
        <w:tabs>
          <w:tab w:val="left" w:pos="2891"/>
        </w:tabs>
        <w:spacing w:line="480" w:lineRule="auto"/>
        <w:jc w:val="highKashida"/>
        <w:rPr>
          <w:rFonts w:asciiTheme="majorBidi" w:hAnsiTheme="majorBidi" w:cstheme="majorBidi"/>
          <w:sz w:val="24"/>
          <w:szCs w:val="24"/>
        </w:rPr>
      </w:pPr>
      <w:r w:rsidRPr="007D3343">
        <w:rPr>
          <w:rFonts w:asciiTheme="majorBidi" w:hAnsiTheme="majorBidi" w:cstheme="majorBidi"/>
          <w:sz w:val="24"/>
          <w:szCs w:val="24"/>
        </w:rPr>
        <w:t>The h</w:t>
      </w:r>
      <w:r w:rsidRPr="007D3343">
        <w:rPr>
          <w:rFonts w:asciiTheme="majorBidi" w:hAnsiTheme="majorBidi" w:cstheme="majorBidi"/>
          <w:sz w:val="24"/>
          <w:szCs w:val="24"/>
        </w:rPr>
        <w:t xml:space="preserve">ealth information system </w:t>
      </w:r>
      <w:r w:rsidRPr="007D3343">
        <w:rPr>
          <w:rFonts w:asciiTheme="majorBidi" w:hAnsiTheme="majorBidi" w:cstheme="majorBidi"/>
          <w:sz w:val="24"/>
          <w:szCs w:val="24"/>
        </w:rPr>
        <w:t xml:space="preserve">is </w:t>
      </w:r>
      <w:r w:rsidRPr="007D3343">
        <w:rPr>
          <w:rFonts w:asciiTheme="majorBidi" w:hAnsiTheme="majorBidi" w:cstheme="majorBidi"/>
          <w:sz w:val="24"/>
          <w:szCs w:val="24"/>
        </w:rPr>
        <w:t>strengthened</w:t>
      </w:r>
    </w:p>
    <w:p w:rsidR="007E046C" w:rsidRDefault="007E046C" w:rsidP="00AE0D0B">
      <w:pPr>
        <w:pStyle w:val="ListParagraph"/>
        <w:numPr>
          <w:ilvl w:val="0"/>
          <w:numId w:val="3"/>
        </w:numPr>
        <w:tabs>
          <w:tab w:val="left" w:pos="2891"/>
        </w:tabs>
        <w:spacing w:line="480" w:lineRule="auto"/>
        <w:jc w:val="highKashida"/>
        <w:rPr>
          <w:rFonts w:asciiTheme="majorBidi" w:hAnsiTheme="majorBidi" w:cstheme="majorBidi"/>
          <w:sz w:val="24"/>
          <w:szCs w:val="24"/>
        </w:rPr>
      </w:pPr>
      <w:r w:rsidRPr="00AE0D0B">
        <w:rPr>
          <w:rFonts w:asciiTheme="majorBidi" w:hAnsiTheme="majorBidi" w:cstheme="majorBidi"/>
          <w:sz w:val="24"/>
          <w:szCs w:val="24"/>
        </w:rPr>
        <w:t>Beneficiaries have access to VCT and CMR services;</w:t>
      </w:r>
    </w:p>
    <w:p w:rsidR="007D3343" w:rsidRDefault="007D3343" w:rsidP="00AE0D0B">
      <w:pPr>
        <w:pStyle w:val="ListParagraph"/>
        <w:numPr>
          <w:ilvl w:val="0"/>
          <w:numId w:val="3"/>
        </w:numPr>
        <w:tabs>
          <w:tab w:val="left" w:pos="2891"/>
        </w:tabs>
        <w:spacing w:line="480" w:lineRule="auto"/>
        <w:jc w:val="highKashida"/>
        <w:rPr>
          <w:rFonts w:asciiTheme="majorBidi" w:hAnsiTheme="majorBidi" w:cstheme="majorBidi"/>
          <w:sz w:val="24"/>
          <w:szCs w:val="24"/>
        </w:rPr>
      </w:pPr>
      <w:r w:rsidRPr="00AE0D0B">
        <w:rPr>
          <w:rFonts w:asciiTheme="majorBidi" w:hAnsiTheme="majorBidi" w:cstheme="majorBidi"/>
          <w:sz w:val="24"/>
          <w:szCs w:val="24"/>
        </w:rPr>
        <w:t>Beneficiaries have access</w:t>
      </w:r>
      <w:r>
        <w:rPr>
          <w:rFonts w:asciiTheme="majorBidi" w:hAnsiTheme="majorBidi" w:cstheme="majorBidi"/>
          <w:sz w:val="24"/>
          <w:szCs w:val="24"/>
        </w:rPr>
        <w:t xml:space="preserve"> to appropriate management of Tuberculosis</w:t>
      </w:r>
    </w:p>
    <w:p w:rsidR="007D3343" w:rsidRPr="00AE0D0B" w:rsidRDefault="007D3343" w:rsidP="007D3343">
      <w:pPr>
        <w:pStyle w:val="ListParagraph"/>
        <w:tabs>
          <w:tab w:val="left" w:pos="2891"/>
        </w:tabs>
        <w:spacing w:line="480" w:lineRule="auto"/>
        <w:ind w:left="1440"/>
        <w:jc w:val="highKashida"/>
        <w:rPr>
          <w:rFonts w:asciiTheme="majorBidi" w:hAnsiTheme="majorBidi" w:cstheme="majorBidi"/>
          <w:sz w:val="24"/>
          <w:szCs w:val="24"/>
        </w:rPr>
      </w:pPr>
    </w:p>
    <w:p w:rsidR="00E94B39" w:rsidRPr="000F777A" w:rsidRDefault="00E94B39">
      <w:pPr>
        <w:rPr>
          <w:lang w:val="en-US"/>
        </w:rPr>
      </w:pPr>
    </w:p>
    <w:p w:rsidR="009208A1" w:rsidRPr="00F233B2" w:rsidRDefault="009208A1" w:rsidP="000F777A">
      <w:pPr>
        <w:spacing w:after="0" w:line="480" w:lineRule="auto"/>
        <w:jc w:val="highKashida"/>
        <w:rPr>
          <w:rFonts w:asciiTheme="majorBidi" w:hAnsiTheme="majorBidi" w:cstheme="majorBidi"/>
          <w:b/>
          <w:bCs/>
          <w:sz w:val="24"/>
          <w:szCs w:val="24"/>
        </w:rPr>
      </w:pPr>
      <w:r w:rsidRPr="00F233B2">
        <w:rPr>
          <w:rFonts w:asciiTheme="majorBidi" w:hAnsiTheme="majorBidi" w:cstheme="majorBidi"/>
          <w:b/>
          <w:bCs/>
          <w:sz w:val="24"/>
          <w:szCs w:val="24"/>
        </w:rPr>
        <w:lastRenderedPageBreak/>
        <w:t xml:space="preserve">Gaps </w:t>
      </w:r>
      <w:r w:rsidR="00F233B2" w:rsidRPr="00F233B2">
        <w:rPr>
          <w:rFonts w:asciiTheme="majorBidi" w:hAnsiTheme="majorBidi" w:cstheme="majorBidi"/>
          <w:b/>
          <w:bCs/>
          <w:sz w:val="24"/>
          <w:szCs w:val="24"/>
        </w:rPr>
        <w:t>so far identified</w:t>
      </w:r>
    </w:p>
    <w:p w:rsidR="00AD3935" w:rsidRPr="00F233B2" w:rsidRDefault="000F777A" w:rsidP="000F777A">
      <w:pPr>
        <w:spacing w:after="0" w:line="480" w:lineRule="auto"/>
        <w:jc w:val="highKashida"/>
        <w:rPr>
          <w:rFonts w:asciiTheme="majorBidi" w:hAnsiTheme="majorBidi" w:cstheme="majorBidi"/>
          <w:sz w:val="24"/>
          <w:szCs w:val="24"/>
        </w:rPr>
      </w:pPr>
      <w:r>
        <w:rPr>
          <w:rFonts w:asciiTheme="majorBidi" w:hAnsiTheme="majorBidi" w:cstheme="majorBidi"/>
          <w:sz w:val="24"/>
          <w:szCs w:val="24"/>
        </w:rPr>
        <w:t>-</w:t>
      </w:r>
      <w:r w:rsidR="00F233B2" w:rsidRPr="00F233B2">
        <w:rPr>
          <w:rFonts w:asciiTheme="majorBidi" w:hAnsiTheme="majorBidi" w:cstheme="majorBidi"/>
          <w:sz w:val="24"/>
          <w:szCs w:val="24"/>
        </w:rPr>
        <w:t xml:space="preserve">MHPSS: </w:t>
      </w:r>
      <w:r w:rsidR="00AD3935" w:rsidRPr="00F233B2">
        <w:rPr>
          <w:rFonts w:asciiTheme="majorBidi" w:hAnsiTheme="majorBidi" w:cstheme="majorBidi"/>
          <w:sz w:val="24"/>
          <w:szCs w:val="24"/>
        </w:rPr>
        <w:t xml:space="preserve"> there is a need for case Management and psychotherapy; noting that Amel PHC is active for mhGAP</w:t>
      </w:r>
      <w:r>
        <w:rPr>
          <w:rFonts w:asciiTheme="majorBidi" w:hAnsiTheme="majorBidi" w:cstheme="majorBidi"/>
          <w:sz w:val="24"/>
          <w:szCs w:val="24"/>
        </w:rPr>
        <w:t xml:space="preserve"> and having around 150 patients;</w:t>
      </w:r>
    </w:p>
    <w:p w:rsidR="00F233B2" w:rsidRDefault="000F777A" w:rsidP="000F777A">
      <w:pPr>
        <w:spacing w:after="0" w:line="480" w:lineRule="auto"/>
        <w:jc w:val="highKashida"/>
        <w:rPr>
          <w:rFonts w:asciiTheme="majorBidi" w:hAnsiTheme="majorBidi" w:cstheme="majorBidi"/>
          <w:sz w:val="24"/>
          <w:szCs w:val="24"/>
        </w:rPr>
      </w:pPr>
      <w:r>
        <w:rPr>
          <w:rFonts w:asciiTheme="majorBidi" w:hAnsiTheme="majorBidi" w:cstheme="majorBidi"/>
          <w:sz w:val="24"/>
          <w:szCs w:val="24"/>
        </w:rPr>
        <w:t>-</w:t>
      </w:r>
      <w:r w:rsidR="00F233B2" w:rsidRPr="00F233B2">
        <w:rPr>
          <w:rFonts w:asciiTheme="majorBidi" w:hAnsiTheme="majorBidi" w:cstheme="majorBidi"/>
          <w:sz w:val="24"/>
          <w:szCs w:val="24"/>
        </w:rPr>
        <w:t xml:space="preserve">Reporting of </w:t>
      </w:r>
      <w:r w:rsidR="00F233B2" w:rsidRPr="00F233B2">
        <w:rPr>
          <w:rFonts w:asciiTheme="majorBidi" w:hAnsiTheme="majorBidi" w:cstheme="majorBidi"/>
          <w:sz w:val="24"/>
          <w:szCs w:val="24"/>
        </w:rPr>
        <w:t>communicable diseases</w:t>
      </w:r>
      <w:r>
        <w:rPr>
          <w:rFonts w:asciiTheme="majorBidi" w:hAnsiTheme="majorBidi" w:cstheme="majorBidi"/>
          <w:sz w:val="24"/>
          <w:szCs w:val="24"/>
        </w:rPr>
        <w:t xml:space="preserve"> from all static health facilities and community/OV;</w:t>
      </w:r>
    </w:p>
    <w:p w:rsidR="000F777A" w:rsidRDefault="000F777A" w:rsidP="000F777A">
      <w:pPr>
        <w:spacing w:after="0" w:line="480" w:lineRule="auto"/>
        <w:jc w:val="highKashida"/>
        <w:rPr>
          <w:rFonts w:asciiTheme="majorBidi" w:hAnsiTheme="majorBidi" w:cstheme="majorBidi"/>
          <w:sz w:val="24"/>
          <w:szCs w:val="24"/>
        </w:rPr>
      </w:pPr>
      <w:r>
        <w:rPr>
          <w:rFonts w:asciiTheme="majorBidi" w:hAnsiTheme="majorBidi" w:cstheme="majorBidi"/>
          <w:sz w:val="24"/>
          <w:szCs w:val="24"/>
        </w:rPr>
        <w:t>-Malnutrition screening of children below 5 years old and promotion of breastfeeding;</w:t>
      </w:r>
    </w:p>
    <w:p w:rsidR="000F777A" w:rsidRDefault="000F777A" w:rsidP="000F777A">
      <w:pPr>
        <w:spacing w:after="0" w:line="480" w:lineRule="auto"/>
        <w:jc w:val="highKashida"/>
        <w:rPr>
          <w:rFonts w:asciiTheme="majorBidi" w:hAnsiTheme="majorBidi" w:cstheme="majorBidi"/>
          <w:sz w:val="24"/>
          <w:szCs w:val="24"/>
        </w:rPr>
      </w:pPr>
      <w:r>
        <w:rPr>
          <w:rFonts w:asciiTheme="majorBidi" w:hAnsiTheme="majorBidi" w:cstheme="majorBidi"/>
          <w:sz w:val="24"/>
          <w:szCs w:val="24"/>
        </w:rPr>
        <w:t>-Vaccination for children in the outskirt of Arsal;</w:t>
      </w:r>
    </w:p>
    <w:p w:rsidR="000F777A" w:rsidRPr="00F233B2" w:rsidRDefault="000F777A" w:rsidP="007D3343">
      <w:pPr>
        <w:spacing w:after="0" w:line="480" w:lineRule="auto"/>
        <w:jc w:val="highKashida"/>
        <w:rPr>
          <w:rFonts w:asciiTheme="majorBidi" w:hAnsiTheme="majorBidi" w:cstheme="majorBidi"/>
          <w:sz w:val="24"/>
          <w:szCs w:val="24"/>
        </w:rPr>
      </w:pPr>
      <w:r>
        <w:rPr>
          <w:rFonts w:asciiTheme="majorBidi" w:hAnsiTheme="majorBidi" w:cstheme="majorBidi"/>
          <w:sz w:val="24"/>
          <w:szCs w:val="24"/>
        </w:rPr>
        <w:t>-Availability of NICU and ICU beds in the field hospitals as well as neuro surgeries</w:t>
      </w:r>
      <w:r w:rsidR="007D3343">
        <w:rPr>
          <w:rFonts w:asciiTheme="majorBidi" w:hAnsiTheme="majorBidi" w:cstheme="majorBidi"/>
          <w:sz w:val="24"/>
          <w:szCs w:val="24"/>
        </w:rPr>
        <w:t xml:space="preserve"> and renal dialysis;</w:t>
      </w:r>
    </w:p>
    <w:p w:rsidR="00AD3935" w:rsidRPr="00150336" w:rsidRDefault="00AE0D0B" w:rsidP="00AE0D0B">
      <w:pPr>
        <w:rPr>
          <w:rFonts w:asciiTheme="majorBidi" w:hAnsiTheme="majorBidi" w:cstheme="majorBidi"/>
          <w:b/>
          <w:bCs/>
          <w:sz w:val="24"/>
          <w:szCs w:val="24"/>
        </w:rPr>
      </w:pPr>
      <w:r w:rsidRPr="00150336">
        <w:rPr>
          <w:rFonts w:asciiTheme="majorBidi" w:hAnsiTheme="majorBidi" w:cstheme="majorBidi"/>
          <w:b/>
          <w:bCs/>
          <w:sz w:val="24"/>
          <w:szCs w:val="24"/>
        </w:rPr>
        <w:t>What is needed to be identified:</w:t>
      </w:r>
    </w:p>
    <w:p w:rsidR="00AE0D0B" w:rsidRPr="00150336" w:rsidRDefault="00AE0D0B" w:rsidP="00AE0D0B">
      <w:pPr>
        <w:rPr>
          <w:rFonts w:asciiTheme="majorBidi" w:hAnsiTheme="majorBidi" w:cstheme="majorBidi"/>
          <w:sz w:val="24"/>
          <w:szCs w:val="24"/>
        </w:rPr>
      </w:pPr>
      <w:r w:rsidRPr="00150336">
        <w:rPr>
          <w:rFonts w:asciiTheme="majorBidi" w:hAnsiTheme="majorBidi" w:cstheme="majorBidi"/>
          <w:sz w:val="24"/>
          <w:szCs w:val="24"/>
        </w:rPr>
        <w:t xml:space="preserve">-Chaired and co-chaired by whom: UNHCR can share </w:t>
      </w:r>
    </w:p>
    <w:p w:rsidR="00AE0D0B" w:rsidRPr="00150336" w:rsidRDefault="00AE0D0B" w:rsidP="00AE0D0B">
      <w:pPr>
        <w:rPr>
          <w:rFonts w:asciiTheme="majorBidi" w:hAnsiTheme="majorBidi" w:cstheme="majorBidi"/>
          <w:sz w:val="24"/>
          <w:szCs w:val="24"/>
        </w:rPr>
      </w:pPr>
      <w:r w:rsidRPr="00150336">
        <w:rPr>
          <w:rFonts w:asciiTheme="majorBidi" w:hAnsiTheme="majorBidi" w:cstheme="majorBidi"/>
          <w:sz w:val="24"/>
          <w:szCs w:val="24"/>
        </w:rPr>
        <w:t>-Place of the coordination meeting</w:t>
      </w:r>
    </w:p>
    <w:p w:rsidR="00AE0D0B" w:rsidRPr="00150336" w:rsidRDefault="00AE0D0B" w:rsidP="00AE0D0B">
      <w:pPr>
        <w:rPr>
          <w:rFonts w:asciiTheme="majorBidi" w:hAnsiTheme="majorBidi" w:cstheme="majorBidi"/>
          <w:sz w:val="24"/>
          <w:szCs w:val="24"/>
        </w:rPr>
      </w:pPr>
      <w:r w:rsidRPr="00150336">
        <w:rPr>
          <w:rFonts w:asciiTheme="majorBidi" w:hAnsiTheme="majorBidi" w:cstheme="majorBidi"/>
          <w:sz w:val="24"/>
          <w:szCs w:val="24"/>
        </w:rPr>
        <w:t>-Rate of meeting: e,g monthly and ad hoc?</w:t>
      </w:r>
    </w:p>
    <w:p w:rsidR="00B94605" w:rsidRPr="00AE0D0B" w:rsidRDefault="00B94605" w:rsidP="00AE0D0B">
      <w:pPr>
        <w:ind w:left="567"/>
      </w:pPr>
    </w:p>
    <w:p w:rsidR="00AD3935" w:rsidRPr="009208A1" w:rsidRDefault="00AD3935">
      <w:pPr>
        <w:rPr>
          <w:b/>
          <w:bCs/>
        </w:rPr>
      </w:pPr>
    </w:p>
    <w:sectPr w:rsidR="00AD3935" w:rsidRPr="009208A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72B" w:rsidRDefault="0071172B" w:rsidP="00486EB0">
      <w:pPr>
        <w:spacing w:after="0" w:line="240" w:lineRule="auto"/>
      </w:pPr>
      <w:r>
        <w:separator/>
      </w:r>
    </w:p>
  </w:endnote>
  <w:endnote w:type="continuationSeparator" w:id="0">
    <w:p w:rsidR="0071172B" w:rsidRDefault="0071172B" w:rsidP="00486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EB0" w:rsidRDefault="00486EB0" w:rsidP="00486EB0">
    <w:pPr>
      <w:pStyle w:val="Footer"/>
    </w:pPr>
    <w:r>
      <w:tab/>
    </w:r>
    <w:r>
      <w:tab/>
    </w:r>
    <w:r>
      <w:tab/>
    </w:r>
    <w:r>
      <w:tab/>
    </w:r>
    <w:r>
      <w:tab/>
    </w:r>
    <w:r>
      <w:tab/>
      <w:t xml:space="preserve">Page </w:t>
    </w:r>
    <w:r>
      <w:rPr>
        <w:b/>
        <w:bCs/>
      </w:rPr>
      <w:fldChar w:fldCharType="begin"/>
    </w:r>
    <w:r>
      <w:rPr>
        <w:b/>
        <w:bCs/>
      </w:rPr>
      <w:instrText xml:space="preserve"> PAGE  \* Arabic  \* MERGEFORMAT </w:instrText>
    </w:r>
    <w:r>
      <w:rPr>
        <w:b/>
        <w:bCs/>
      </w:rPr>
      <w:fldChar w:fldCharType="separate"/>
    </w:r>
    <w:r w:rsidR="007F235F">
      <w:rPr>
        <w:b/>
        <w:bCs/>
        <w:noProof/>
      </w:rPr>
      <w:t>2</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7F235F">
      <w:rPr>
        <w:b/>
        <w:bCs/>
        <w:noProof/>
      </w:rPr>
      <w:t>3</w:t>
    </w:r>
    <w:r>
      <w:rPr>
        <w:b/>
        <w:bCs/>
      </w:rPr>
      <w:fldChar w:fldCharType="end"/>
    </w:r>
  </w:p>
  <w:p w:rsidR="00486EB0" w:rsidRDefault="00486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72B" w:rsidRDefault="0071172B" w:rsidP="00486EB0">
      <w:pPr>
        <w:spacing w:after="0" w:line="240" w:lineRule="auto"/>
      </w:pPr>
      <w:r>
        <w:separator/>
      </w:r>
    </w:p>
  </w:footnote>
  <w:footnote w:type="continuationSeparator" w:id="0">
    <w:p w:rsidR="0071172B" w:rsidRDefault="0071172B" w:rsidP="00486E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EB0" w:rsidRPr="00FD07F9" w:rsidRDefault="00A81FC4" w:rsidP="00486EB0">
    <w:pPr>
      <w:jc w:val="center"/>
      <w:rPr>
        <w:rFonts w:asciiTheme="majorBidi" w:hAnsiTheme="majorBidi" w:cstheme="majorBidi"/>
        <w:b/>
        <w:bCs/>
        <w:sz w:val="28"/>
        <w:szCs w:val="28"/>
      </w:rPr>
    </w:pPr>
    <w:r>
      <w:rPr>
        <w:noProof/>
        <w:lang w:eastAsia="en-GB"/>
      </w:rPr>
      <w:drawing>
        <wp:anchor distT="0" distB="0" distL="114300" distR="114300" simplePos="0" relativeHeight="251659264" behindDoc="1" locked="0" layoutInCell="1" allowOverlap="1" wp14:anchorId="6A8F4E1E" wp14:editId="16B4B808">
          <wp:simplePos x="0" y="0"/>
          <wp:positionH relativeFrom="page">
            <wp:posOffset>71120</wp:posOffset>
          </wp:positionH>
          <wp:positionV relativeFrom="paragraph">
            <wp:posOffset>-390525</wp:posOffset>
          </wp:positionV>
          <wp:extent cx="1138555" cy="1062355"/>
          <wp:effectExtent l="0" t="0" r="4445" b="4445"/>
          <wp:wrapTight wrapText="bothSides">
            <wp:wrapPolygon edited="0">
              <wp:start x="0" y="0"/>
              <wp:lineTo x="0" y="21303"/>
              <wp:lineTo x="21323" y="21303"/>
              <wp:lineTo x="21323" y="0"/>
              <wp:lineTo x="0" y="0"/>
            </wp:wrapPolygon>
          </wp:wrapTight>
          <wp:docPr id="8" name="Picture 8" descr="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lt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8555" cy="1062355"/>
                  </a:xfrm>
                  <a:prstGeom prst="rect">
                    <a:avLst/>
                  </a:prstGeom>
                  <a:noFill/>
                  <a:ln>
                    <a:noFill/>
                  </a:ln>
                </pic:spPr>
              </pic:pic>
            </a:graphicData>
          </a:graphic>
          <wp14:sizeRelH relativeFrom="page">
            <wp14:pctWidth>0</wp14:pctWidth>
          </wp14:sizeRelH>
          <wp14:sizeRelV relativeFrom="page">
            <wp14:pctHeight>0</wp14:pctHeight>
          </wp14:sizeRelV>
        </wp:anchor>
      </w:drawing>
    </w:r>
    <w:r w:rsidR="00486EB0" w:rsidRPr="00FD07F9">
      <w:rPr>
        <w:rFonts w:asciiTheme="majorBidi" w:hAnsiTheme="majorBidi" w:cstheme="majorBidi"/>
        <w:b/>
        <w:bCs/>
        <w:sz w:val="28"/>
        <w:szCs w:val="28"/>
      </w:rPr>
      <w:t>Coordination framework for Health activities implemented in Arsal for the Syrian refugees</w:t>
    </w:r>
  </w:p>
  <w:p w:rsidR="00486EB0" w:rsidRDefault="00486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502CA"/>
    <w:multiLevelType w:val="hybridMultilevel"/>
    <w:tmpl w:val="8E560E96"/>
    <w:lvl w:ilvl="0" w:tplc="08AACB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58B43EE"/>
    <w:multiLevelType w:val="hybridMultilevel"/>
    <w:tmpl w:val="077CA0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628"/>
    <w:rsid w:val="000F777A"/>
    <w:rsid w:val="00150336"/>
    <w:rsid w:val="00486EB0"/>
    <w:rsid w:val="0071172B"/>
    <w:rsid w:val="007D3343"/>
    <w:rsid w:val="007E046C"/>
    <w:rsid w:val="007F235F"/>
    <w:rsid w:val="009208A1"/>
    <w:rsid w:val="00A81FC4"/>
    <w:rsid w:val="00AD3935"/>
    <w:rsid w:val="00AE0D0B"/>
    <w:rsid w:val="00B94605"/>
    <w:rsid w:val="00C061FF"/>
    <w:rsid w:val="00D730AA"/>
    <w:rsid w:val="00E40628"/>
    <w:rsid w:val="00E94B39"/>
    <w:rsid w:val="00F233B2"/>
    <w:rsid w:val="00FD07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6EC8C-9057-45C0-A5A1-A13D85B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0AA"/>
    <w:pPr>
      <w:spacing w:after="0" w:line="240" w:lineRule="auto"/>
      <w:ind w:left="720"/>
    </w:pPr>
    <w:rPr>
      <w:rFonts w:ascii="Calibri" w:hAnsi="Calibri" w:cs="Times New Roman"/>
    </w:rPr>
  </w:style>
  <w:style w:type="paragraph" w:styleId="Header">
    <w:name w:val="header"/>
    <w:basedOn w:val="Normal"/>
    <w:link w:val="HeaderChar"/>
    <w:uiPriority w:val="99"/>
    <w:unhideWhenUsed/>
    <w:rsid w:val="00486E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6EB0"/>
  </w:style>
  <w:style w:type="paragraph" w:styleId="Footer">
    <w:name w:val="footer"/>
    <w:basedOn w:val="Normal"/>
    <w:link w:val="FooterChar"/>
    <w:uiPriority w:val="99"/>
    <w:unhideWhenUsed/>
    <w:rsid w:val="00486E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6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6379">
      <w:bodyDiv w:val="1"/>
      <w:marLeft w:val="0"/>
      <w:marRight w:val="0"/>
      <w:marTop w:val="0"/>
      <w:marBottom w:val="0"/>
      <w:divBdr>
        <w:top w:val="none" w:sz="0" w:space="0" w:color="auto"/>
        <w:left w:val="none" w:sz="0" w:space="0" w:color="auto"/>
        <w:bottom w:val="none" w:sz="0" w:space="0" w:color="auto"/>
        <w:right w:val="none" w:sz="0" w:space="0" w:color="auto"/>
      </w:divBdr>
    </w:div>
    <w:div w:id="786194892">
      <w:bodyDiv w:val="1"/>
      <w:marLeft w:val="0"/>
      <w:marRight w:val="0"/>
      <w:marTop w:val="0"/>
      <w:marBottom w:val="0"/>
      <w:divBdr>
        <w:top w:val="none" w:sz="0" w:space="0" w:color="auto"/>
        <w:left w:val="none" w:sz="0" w:space="0" w:color="auto"/>
        <w:bottom w:val="none" w:sz="0" w:space="0" w:color="auto"/>
        <w:right w:val="none" w:sz="0" w:space="0" w:color="auto"/>
      </w:divBdr>
    </w:div>
    <w:div w:id="138316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Kiwan</dc:creator>
  <cp:keywords/>
  <dc:description/>
  <cp:lastModifiedBy>Mona Kiwan</cp:lastModifiedBy>
  <cp:revision>10</cp:revision>
  <dcterms:created xsi:type="dcterms:W3CDTF">2016-11-30T12:43:00Z</dcterms:created>
  <dcterms:modified xsi:type="dcterms:W3CDTF">2016-12-01T10:57:00Z</dcterms:modified>
</cp:coreProperties>
</file>